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252" w:type="dxa"/>
        <w:tblInd w:w="2212" w:type="dxa"/>
        <w:tblLook w:val="04A0" w:firstRow="1" w:lastRow="0" w:firstColumn="1" w:lastColumn="0" w:noHBand="0" w:noVBand="1"/>
      </w:tblPr>
      <w:tblGrid>
        <w:gridCol w:w="2291"/>
        <w:gridCol w:w="4961"/>
      </w:tblGrid>
      <w:tr w:rsidR="009A3376" w:rsidRPr="00272A2E" w:rsidTr="000A5646">
        <w:tc>
          <w:tcPr>
            <w:tcW w:w="2291" w:type="dxa"/>
            <w:shd w:val="clear" w:color="auto" w:fill="auto"/>
          </w:tcPr>
          <w:p w:rsidR="009A3376" w:rsidRPr="00272A2E" w:rsidRDefault="009A3376" w:rsidP="000A5646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9A3376" w:rsidRPr="00272A2E" w:rsidRDefault="009A3376" w:rsidP="000A5646">
            <w:pPr>
              <w:tabs>
                <w:tab w:val="left" w:pos="5643"/>
                <w:tab w:val="left" w:pos="6213"/>
                <w:tab w:val="left" w:pos="7125"/>
              </w:tabs>
              <w:jc w:val="center"/>
              <w:rPr>
                <w:sz w:val="28"/>
              </w:rPr>
            </w:pPr>
            <w:r w:rsidRPr="00272A2E"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>№ 4</w:t>
            </w:r>
          </w:p>
        </w:tc>
      </w:tr>
      <w:tr w:rsidR="009A3376" w:rsidRPr="00272A2E" w:rsidTr="000A5646">
        <w:tc>
          <w:tcPr>
            <w:tcW w:w="2291" w:type="dxa"/>
            <w:shd w:val="clear" w:color="auto" w:fill="auto"/>
          </w:tcPr>
          <w:p w:rsidR="009A3376" w:rsidRPr="00272A2E" w:rsidRDefault="009A3376" w:rsidP="000A5646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9A3376" w:rsidRPr="00272A2E" w:rsidRDefault="009A3376" w:rsidP="000A5646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  <w:r w:rsidRPr="001E71C6">
              <w:rPr>
                <w:spacing w:val="-10"/>
                <w:sz w:val="28"/>
                <w:szCs w:val="28"/>
              </w:rPr>
              <w:t xml:space="preserve">к </w:t>
            </w:r>
            <w:r>
              <w:rPr>
                <w:spacing w:val="-10"/>
                <w:sz w:val="28"/>
                <w:szCs w:val="28"/>
              </w:rPr>
              <w:t>м</w:t>
            </w:r>
            <w:r w:rsidRPr="00111DBC">
              <w:rPr>
                <w:spacing w:val="-10"/>
                <w:sz w:val="28"/>
                <w:szCs w:val="28"/>
              </w:rPr>
              <w:t>етодике проведения открытого конкурсного отбора на должность руководителя органа исполнительной власти Новгородской области</w:t>
            </w:r>
          </w:p>
        </w:tc>
      </w:tr>
    </w:tbl>
    <w:p w:rsidR="009A3376" w:rsidRDefault="009A3376" w:rsidP="009A3376">
      <w:pPr>
        <w:jc w:val="center"/>
        <w:rPr>
          <w:rFonts w:eastAsia="Calibri"/>
          <w:sz w:val="28"/>
          <w:szCs w:val="28"/>
          <w:lang w:eastAsia="en-US"/>
        </w:rPr>
      </w:pPr>
    </w:p>
    <w:p w:rsidR="009A3376" w:rsidRDefault="009A3376" w:rsidP="009A3376">
      <w:pPr>
        <w:jc w:val="center"/>
        <w:rPr>
          <w:rFonts w:eastAsia="Calibri"/>
          <w:sz w:val="28"/>
          <w:szCs w:val="28"/>
          <w:lang w:eastAsia="en-US"/>
        </w:rPr>
      </w:pPr>
    </w:p>
    <w:p w:rsidR="009A3376" w:rsidRDefault="009A3376" w:rsidP="009A337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11DBC">
        <w:rPr>
          <w:rFonts w:eastAsia="Calibri"/>
          <w:b/>
          <w:sz w:val="28"/>
          <w:szCs w:val="28"/>
          <w:lang w:eastAsia="en-US"/>
        </w:rPr>
        <w:t>Конкурсный бюллетень</w:t>
      </w:r>
    </w:p>
    <w:p w:rsidR="009A3376" w:rsidRPr="00111DBC" w:rsidRDefault="009A3376" w:rsidP="009A3376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Ф.И.О. </w:t>
      </w:r>
      <w:proofErr w:type="gramStart"/>
      <w:r>
        <w:rPr>
          <w:rFonts w:eastAsia="Calibri"/>
          <w:b/>
          <w:sz w:val="28"/>
          <w:szCs w:val="28"/>
          <w:lang w:eastAsia="en-US"/>
        </w:rPr>
        <w:t>кандидата  _</w:t>
      </w:r>
      <w:proofErr w:type="gramEnd"/>
      <w:r>
        <w:rPr>
          <w:rFonts w:eastAsia="Calibri"/>
          <w:b/>
          <w:sz w:val="28"/>
          <w:szCs w:val="28"/>
          <w:lang w:eastAsia="en-US"/>
        </w:rPr>
        <w:t>______________________________________________</w:t>
      </w:r>
    </w:p>
    <w:p w:rsidR="009A3376" w:rsidRDefault="009A3376" w:rsidP="009A3376">
      <w:pPr>
        <w:jc w:val="center"/>
        <w:rPr>
          <w:rFonts w:eastAsia="Calibri"/>
          <w:sz w:val="28"/>
          <w:szCs w:val="28"/>
          <w:lang w:eastAsia="en-US"/>
        </w:rPr>
      </w:pPr>
    </w:p>
    <w:p w:rsidR="009A3376" w:rsidRDefault="009A3376" w:rsidP="009A337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559"/>
        <w:gridCol w:w="401"/>
        <w:gridCol w:w="409"/>
        <w:gridCol w:w="456"/>
        <w:gridCol w:w="410"/>
        <w:gridCol w:w="429"/>
        <w:gridCol w:w="1982"/>
      </w:tblGrid>
      <w:tr w:rsidR="009A3376" w:rsidRPr="00CE564A" w:rsidTr="000A5646">
        <w:trPr>
          <w:trHeight w:val="480"/>
        </w:trPr>
        <w:tc>
          <w:tcPr>
            <w:tcW w:w="426" w:type="dxa"/>
            <w:vMerge w:val="restart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59" w:type="dxa"/>
            <w:vMerge w:val="restart"/>
            <w:shd w:val="clear" w:color="auto" w:fill="auto"/>
          </w:tcPr>
          <w:p w:rsidR="009A3376" w:rsidRPr="00CE564A" w:rsidRDefault="009A3376" w:rsidP="000A5646">
            <w:pPr>
              <w:spacing w:before="120" w:after="120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>Оцениваемые качества</w:t>
            </w:r>
          </w:p>
        </w:tc>
        <w:tc>
          <w:tcPr>
            <w:tcW w:w="2105" w:type="dxa"/>
            <w:gridSpan w:val="5"/>
            <w:shd w:val="clear" w:color="auto" w:fill="auto"/>
          </w:tcPr>
          <w:p w:rsidR="009A3376" w:rsidRPr="00CE564A" w:rsidRDefault="009A3376" w:rsidP="000A5646">
            <w:pPr>
              <w:tabs>
                <w:tab w:val="center" w:pos="943"/>
                <w:tab w:val="right" w:pos="1886"/>
              </w:tabs>
              <w:spacing w:before="120" w:after="12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ab/>
              <w:t>Баллы</w:t>
            </w: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ab/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9A3376" w:rsidRPr="00CE564A" w:rsidRDefault="009A3376" w:rsidP="000A5646">
            <w:pPr>
              <w:spacing w:before="120" w:after="1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>Примечание</w:t>
            </w:r>
          </w:p>
        </w:tc>
      </w:tr>
      <w:tr w:rsidR="009A3376" w:rsidRPr="00CE564A" w:rsidTr="000A5646">
        <w:trPr>
          <w:trHeight w:val="527"/>
        </w:trPr>
        <w:tc>
          <w:tcPr>
            <w:tcW w:w="426" w:type="dxa"/>
            <w:vMerge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59" w:type="dxa"/>
            <w:vMerge/>
            <w:shd w:val="clear" w:color="auto" w:fill="auto"/>
          </w:tcPr>
          <w:p w:rsidR="009A3376" w:rsidRPr="00CE564A" w:rsidRDefault="009A3376" w:rsidP="000A5646">
            <w:pPr>
              <w:spacing w:before="120" w:after="12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1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9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0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9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2" w:type="dxa"/>
            <w:vMerge/>
            <w:shd w:val="clear" w:color="auto" w:fill="auto"/>
          </w:tcPr>
          <w:p w:rsidR="009A3376" w:rsidRPr="00CE564A" w:rsidRDefault="009A3376" w:rsidP="000A5646">
            <w:pPr>
              <w:spacing w:before="120" w:after="1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CE564A" w:rsidRDefault="009A3376" w:rsidP="000A564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E564A">
              <w:rPr>
                <w:rFonts w:eastAsia="Calibr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646" w:type="dxa"/>
            <w:gridSpan w:val="7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>Личная эффективность</w:t>
            </w:r>
            <w:r w:rsidRPr="00CE564A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59" w:type="dxa"/>
            <w:shd w:val="clear" w:color="auto" w:fill="auto"/>
          </w:tcPr>
          <w:p w:rsidR="009A3376" w:rsidRPr="00CE564A" w:rsidRDefault="009A3376" w:rsidP="000A5646">
            <w:pPr>
              <w:spacing w:before="120" w:after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>Убедительность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‒ ясное</w:t>
            </w:r>
            <w:r w:rsidRPr="00CE564A">
              <w:rPr>
                <w:rFonts w:eastAsia="Calibri"/>
                <w:sz w:val="28"/>
                <w:szCs w:val="28"/>
                <w:lang w:eastAsia="en-US"/>
              </w:rPr>
              <w:t xml:space="preserve"> изложение сути дела и защита личного мнения</w:t>
            </w:r>
          </w:p>
        </w:tc>
        <w:tc>
          <w:tcPr>
            <w:tcW w:w="401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9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6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0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9" w:type="dxa"/>
            <w:shd w:val="clear" w:color="auto" w:fill="auto"/>
          </w:tcPr>
          <w:p w:rsidR="009A3376" w:rsidRPr="00CE564A" w:rsidRDefault="009A3376" w:rsidP="000A5646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2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59" w:type="dxa"/>
            <w:shd w:val="clear" w:color="auto" w:fill="auto"/>
          </w:tcPr>
          <w:p w:rsidR="009A3376" w:rsidRPr="00CE564A" w:rsidRDefault="009A3376" w:rsidP="000A5646">
            <w:pPr>
              <w:spacing w:before="120" w:after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>Анализ</w:t>
            </w:r>
            <w:r w:rsidRPr="00CE564A">
              <w:rPr>
                <w:rFonts w:eastAsia="Calibri"/>
                <w:sz w:val="28"/>
                <w:szCs w:val="28"/>
                <w:lang w:eastAsia="en-US"/>
              </w:rPr>
              <w:t xml:space="preserve"> ситуации/установка приоритетов ‒ видение связей/оценка существенного</w:t>
            </w:r>
          </w:p>
        </w:tc>
        <w:tc>
          <w:tcPr>
            <w:tcW w:w="401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0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2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59" w:type="dxa"/>
            <w:shd w:val="clear" w:color="auto" w:fill="auto"/>
          </w:tcPr>
          <w:p w:rsidR="009A3376" w:rsidRPr="00CE564A" w:rsidRDefault="009A3376" w:rsidP="000A5646">
            <w:pPr>
              <w:spacing w:before="120" w:after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 xml:space="preserve">Гибкость </w:t>
            </w:r>
            <w:r w:rsidRPr="00CE564A">
              <w:rPr>
                <w:rFonts w:eastAsia="Calibri"/>
                <w:sz w:val="28"/>
                <w:szCs w:val="28"/>
                <w:lang w:eastAsia="en-US"/>
              </w:rPr>
              <w:t>мышления ‒</w:t>
            </w:r>
            <w:r w:rsidRPr="00CE564A">
              <w:rPr>
                <w:rFonts w:eastAsia="Calibri"/>
                <w:spacing w:val="-8"/>
                <w:sz w:val="28"/>
                <w:szCs w:val="28"/>
                <w:lang w:eastAsia="en-US"/>
              </w:rPr>
              <w:t xml:space="preserve"> способность быстро перестроиться в новой ситуации</w:t>
            </w:r>
          </w:p>
        </w:tc>
        <w:tc>
          <w:tcPr>
            <w:tcW w:w="401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0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2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59" w:type="dxa"/>
            <w:shd w:val="clear" w:color="auto" w:fill="auto"/>
          </w:tcPr>
          <w:p w:rsidR="009A3376" w:rsidRPr="00CE564A" w:rsidRDefault="009A3376" w:rsidP="000A5646">
            <w:pPr>
              <w:spacing w:before="120" w:after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>Коммуникабельность</w:t>
            </w:r>
            <w:r w:rsidRPr="00CE564A">
              <w:rPr>
                <w:rFonts w:eastAsia="Calibri"/>
                <w:sz w:val="28"/>
                <w:szCs w:val="28"/>
                <w:lang w:eastAsia="en-US"/>
              </w:rPr>
              <w:t xml:space="preserve"> ‒ готовность к контакту с сотрудниками, тактичность и дипломатичность</w:t>
            </w:r>
          </w:p>
        </w:tc>
        <w:tc>
          <w:tcPr>
            <w:tcW w:w="401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0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2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59" w:type="dxa"/>
            <w:shd w:val="clear" w:color="auto" w:fill="auto"/>
          </w:tcPr>
          <w:p w:rsidR="009A3376" w:rsidRPr="00CE564A" w:rsidRDefault="009A3376" w:rsidP="000A5646">
            <w:pPr>
              <w:spacing w:before="120" w:after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CE564A">
              <w:rPr>
                <w:rFonts w:eastAsia="Calibri"/>
                <w:b/>
                <w:sz w:val="28"/>
                <w:szCs w:val="28"/>
                <w:lang w:eastAsia="en-US"/>
              </w:rPr>
              <w:t>Неконфликтность</w:t>
            </w:r>
            <w:proofErr w:type="spellEnd"/>
            <w:r w:rsidRPr="00CE564A">
              <w:rPr>
                <w:rFonts w:eastAsia="Calibri"/>
                <w:sz w:val="28"/>
                <w:szCs w:val="28"/>
                <w:lang w:eastAsia="en-US"/>
              </w:rPr>
              <w:t>, устойчивость к раздражению</w:t>
            </w:r>
          </w:p>
        </w:tc>
        <w:tc>
          <w:tcPr>
            <w:tcW w:w="401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0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2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2E1966" w:rsidRDefault="009A3376" w:rsidP="000A5646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E1966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59" w:type="dxa"/>
            <w:shd w:val="clear" w:color="auto" w:fill="auto"/>
          </w:tcPr>
          <w:p w:rsidR="009A3376" w:rsidRPr="00CE564A" w:rsidRDefault="009A3376" w:rsidP="000A5646">
            <w:pPr>
              <w:spacing w:before="120" w:after="120" w:line="240" w:lineRule="exac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Презентация</w:t>
            </w:r>
          </w:p>
        </w:tc>
        <w:tc>
          <w:tcPr>
            <w:tcW w:w="401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6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0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9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2" w:type="dxa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A3376" w:rsidRPr="00CE564A" w:rsidTr="000A5646">
        <w:tc>
          <w:tcPr>
            <w:tcW w:w="426" w:type="dxa"/>
            <w:shd w:val="clear" w:color="auto" w:fill="auto"/>
          </w:tcPr>
          <w:p w:rsidR="009A3376" w:rsidRPr="00CE564A" w:rsidRDefault="009A3376" w:rsidP="000A5646">
            <w:pPr>
              <w:spacing w:before="120"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59" w:type="dxa"/>
            <w:shd w:val="clear" w:color="auto" w:fill="auto"/>
          </w:tcPr>
          <w:p w:rsidR="009A3376" w:rsidRPr="00CE564A" w:rsidRDefault="009A3376" w:rsidP="000A5646">
            <w:pPr>
              <w:spacing w:before="120" w:after="12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Итоговый балл </w:t>
            </w:r>
          </w:p>
        </w:tc>
        <w:tc>
          <w:tcPr>
            <w:tcW w:w="4087" w:type="dxa"/>
            <w:gridSpan w:val="6"/>
            <w:shd w:val="clear" w:color="auto" w:fill="auto"/>
          </w:tcPr>
          <w:p w:rsidR="009A3376" w:rsidRPr="00CE564A" w:rsidRDefault="009A3376" w:rsidP="000A564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A3376" w:rsidRDefault="009A3376" w:rsidP="009A3376">
      <w:pPr>
        <w:autoSpaceDE w:val="0"/>
        <w:autoSpaceDN w:val="0"/>
        <w:adjustRightInd w:val="0"/>
        <w:spacing w:line="360" w:lineRule="atLeast"/>
        <w:jc w:val="both"/>
        <w:rPr>
          <w:rFonts w:eastAsia="Calibri"/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12"/>
        <w:gridCol w:w="567"/>
        <w:gridCol w:w="2835"/>
      </w:tblGrid>
      <w:tr w:rsidR="009A3376" w:rsidTr="000A5646">
        <w:trPr>
          <w:trHeight w:val="7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9A3376" w:rsidRPr="009F25D7" w:rsidRDefault="009A3376" w:rsidP="000A5646">
            <w:pPr>
              <w:tabs>
                <w:tab w:val="left" w:pos="2780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F25D7"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9A3376" w:rsidRPr="009F25D7" w:rsidRDefault="009A3376" w:rsidP="000A5646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A3376" w:rsidRPr="009F25D7" w:rsidRDefault="009A3376" w:rsidP="000A5646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A3376" w:rsidTr="000A5646"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9A3376" w:rsidRPr="009F25D7" w:rsidRDefault="009A3376" w:rsidP="000A5646">
            <w:pPr>
              <w:spacing w:after="16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25D7">
              <w:rPr>
                <w:rFonts w:eastAsia="Calibri"/>
                <w:sz w:val="24"/>
                <w:szCs w:val="24"/>
                <w:lang w:eastAsia="en-US"/>
              </w:rPr>
              <w:t>(фамилия, имя, отчество члена конкурсной комиссии)</w:t>
            </w:r>
          </w:p>
        </w:tc>
        <w:tc>
          <w:tcPr>
            <w:tcW w:w="567" w:type="dxa"/>
            <w:shd w:val="clear" w:color="auto" w:fill="auto"/>
          </w:tcPr>
          <w:p w:rsidR="009A3376" w:rsidRPr="009F25D7" w:rsidRDefault="009A3376" w:rsidP="000A5646">
            <w:pPr>
              <w:spacing w:after="16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9A3376" w:rsidRPr="009F25D7" w:rsidRDefault="009A3376" w:rsidP="000A5646">
            <w:pPr>
              <w:spacing w:after="16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25D7">
              <w:rPr>
                <w:rFonts w:eastAsia="Calibri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9A3376" w:rsidRDefault="009A3376" w:rsidP="009A3376">
      <w:pPr>
        <w:jc w:val="center"/>
        <w:rPr>
          <w:rFonts w:eastAsia="Calibri"/>
          <w:b/>
          <w:sz w:val="40"/>
          <w:szCs w:val="28"/>
        </w:rPr>
      </w:pPr>
    </w:p>
    <w:p w:rsidR="009A3376" w:rsidRPr="00617576" w:rsidRDefault="009A3376" w:rsidP="009A3376">
      <w:pPr>
        <w:jc w:val="center"/>
        <w:rPr>
          <w:rFonts w:eastAsia="Calibri"/>
          <w:b/>
          <w:sz w:val="40"/>
          <w:szCs w:val="28"/>
        </w:rPr>
      </w:pPr>
      <w:bookmarkStart w:id="0" w:name="_GoBack"/>
      <w:bookmarkEnd w:id="0"/>
    </w:p>
    <w:p w:rsidR="009A3376" w:rsidRDefault="009A3376" w:rsidP="009A3376">
      <w:pPr>
        <w:jc w:val="center"/>
        <w:rPr>
          <w:b/>
          <w:sz w:val="28"/>
        </w:rPr>
      </w:pPr>
    </w:p>
    <w:p w:rsidR="009A3376" w:rsidRDefault="009A3376" w:rsidP="009A3376">
      <w:pPr>
        <w:jc w:val="center"/>
        <w:rPr>
          <w:b/>
          <w:sz w:val="28"/>
        </w:rPr>
      </w:pPr>
    </w:p>
    <w:p w:rsidR="009A3376" w:rsidRDefault="009A3376" w:rsidP="009A3376">
      <w:pPr>
        <w:jc w:val="center"/>
        <w:rPr>
          <w:b/>
          <w:sz w:val="28"/>
        </w:rPr>
      </w:pPr>
    </w:p>
    <w:p w:rsidR="009A3376" w:rsidRDefault="009A3376" w:rsidP="009A3376">
      <w:pPr>
        <w:jc w:val="center"/>
        <w:rPr>
          <w:b/>
          <w:sz w:val="28"/>
        </w:rPr>
      </w:pPr>
    </w:p>
    <w:p w:rsidR="009A3376" w:rsidRDefault="009A3376" w:rsidP="009A3376">
      <w:pPr>
        <w:jc w:val="center"/>
        <w:rPr>
          <w:b/>
          <w:sz w:val="28"/>
        </w:rPr>
      </w:pPr>
    </w:p>
    <w:p w:rsidR="009A3376" w:rsidRPr="00617576" w:rsidRDefault="009A3376" w:rsidP="009A3376">
      <w:pPr>
        <w:jc w:val="center"/>
        <w:rPr>
          <w:b/>
          <w:sz w:val="28"/>
        </w:rPr>
      </w:pPr>
      <w:r w:rsidRPr="00617576">
        <w:rPr>
          <w:b/>
          <w:sz w:val="28"/>
        </w:rPr>
        <w:lastRenderedPageBreak/>
        <w:t>Характеристика баллов для оценки презентации</w:t>
      </w:r>
    </w:p>
    <w:p w:rsidR="009A3376" w:rsidRDefault="009A3376" w:rsidP="009A3376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 баллов - в презентации в полном объеме раскрыта тема, выявлены ключевые факты и проблемы, правильно использованы понятия и термины, логически и последовательно выстроена подача материала, содержится вывод в заключении, язык изложения материала понятен, использована качественная графическая иллюстрация, корректно выбраны фон и шрифт;</w:t>
      </w:r>
    </w:p>
    <w:p w:rsidR="009A3376" w:rsidRDefault="009A3376" w:rsidP="009A3376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 балла - в презентации раскрыта тема, выявлены ключевые факты и проблемы, правильно использованы понятия и термины, </w:t>
      </w:r>
      <w:r w:rsidRPr="00617576">
        <w:rPr>
          <w:rFonts w:eastAsia="Calibri"/>
          <w:sz w:val="28"/>
          <w:szCs w:val="28"/>
        </w:rPr>
        <w:t>но допущены неточности</w:t>
      </w:r>
      <w:r>
        <w:rPr>
          <w:rFonts w:eastAsia="Calibri"/>
          <w:sz w:val="28"/>
          <w:szCs w:val="28"/>
        </w:rPr>
        <w:t>,</w:t>
      </w:r>
      <w:r w:rsidRPr="0061757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логически и последовательно выстроена подача материала, содержится вывод в заключении, язык изложения материала понятен, использована качественная графическая иллюстрация, корректно выбраны фон и шрифт;</w:t>
      </w:r>
    </w:p>
    <w:p w:rsidR="009A3376" w:rsidRDefault="009A3376" w:rsidP="009A3376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 балла </w:t>
      </w:r>
      <w:proofErr w:type="gramStart"/>
      <w:r>
        <w:rPr>
          <w:rFonts w:eastAsia="Calibri"/>
          <w:sz w:val="28"/>
          <w:szCs w:val="28"/>
        </w:rPr>
        <w:t>-  в</w:t>
      </w:r>
      <w:proofErr w:type="gramEnd"/>
      <w:r>
        <w:rPr>
          <w:rFonts w:eastAsia="Calibri"/>
          <w:sz w:val="28"/>
          <w:szCs w:val="28"/>
        </w:rPr>
        <w:t xml:space="preserve"> презентации раскрыта тема, выявлены ключевые факты и проблемы, правильно использованы понятия и термины, но допущены неточности и незначительные ошибки, логически и последовательно выстроена подача материала, содержится вывод в заключении, язык изложения материала понятен, использована качественная графическая иллюстрация, корректно выбраны фон и шрифт;</w:t>
      </w:r>
    </w:p>
    <w:p w:rsidR="009A3376" w:rsidRDefault="009A3376" w:rsidP="009A3376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 балла - в презентации не в полном объеме раскрыта тема и выявлены ключевые факты и проблемы, не всегда правильно использованы понятия и термины, допущены неточности и незначительные ошибки, отсутствует вывод в заключении, нарушена последовательность подачи материала, но язык изложения материала понятен, использована качественная графическая иллюстрация, корректно выбраны фон и шрифт;</w:t>
      </w:r>
    </w:p>
    <w:p w:rsidR="009A3376" w:rsidRDefault="009A3376" w:rsidP="009A3376">
      <w:pPr>
        <w:autoSpaceDE w:val="0"/>
        <w:autoSpaceDN w:val="0"/>
        <w:adjustRightInd w:val="0"/>
        <w:spacing w:line="360" w:lineRule="atLeast"/>
        <w:ind w:firstLine="709"/>
        <w:jc w:val="both"/>
      </w:pPr>
      <w:r>
        <w:rPr>
          <w:rFonts w:eastAsia="Calibri"/>
          <w:sz w:val="28"/>
          <w:szCs w:val="28"/>
        </w:rPr>
        <w:t>1 балл</w:t>
      </w:r>
      <w:r>
        <w:t xml:space="preserve"> - </w:t>
      </w:r>
      <w:r>
        <w:rPr>
          <w:sz w:val="28"/>
        </w:rPr>
        <w:t xml:space="preserve">в </w:t>
      </w:r>
      <w:r>
        <w:rPr>
          <w:rFonts w:eastAsia="Calibri"/>
          <w:sz w:val="28"/>
          <w:szCs w:val="28"/>
        </w:rPr>
        <w:t>презентации не в полном объеме раскрыта тема и выявлены ключевые факты и проблемы, неправильно использованы понятия и термины, отсутствует вывод в заключении, логика и последовательность в подаче материала, язык изложения материала не понятен, некорректна использована графическая иллюстрация, некорректно выбраны фон и шрифт.</w:t>
      </w:r>
    </w:p>
    <w:p w:rsidR="0091601D" w:rsidRDefault="0091601D"/>
    <w:sectPr w:rsidR="00916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76"/>
    <w:rsid w:val="0091601D"/>
    <w:rsid w:val="009A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140F"/>
  <w15:chartTrackingRefBased/>
  <w15:docId w15:val="{02853143-F866-48B5-9627-187C621B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79539</dc:creator>
  <cp:keywords/>
  <dc:description/>
  <cp:lastModifiedBy>79539</cp:lastModifiedBy>
  <cp:revision>1</cp:revision>
  <dcterms:created xsi:type="dcterms:W3CDTF">2020-02-12T14:37:00Z</dcterms:created>
  <dcterms:modified xsi:type="dcterms:W3CDTF">2020-02-12T14:37:00Z</dcterms:modified>
</cp:coreProperties>
</file>